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0D9E31E4" w:rsidR="00FA624A" w:rsidRDefault="00C25856"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1"/>
                  </w:checkBox>
                </w:ffData>
              </w:fldChar>
            </w:r>
            <w:bookmarkStart w:id="0" w:name="Check1"/>
            <w:r>
              <w:rPr>
                <w:rFonts w:ascii="Arial" w:hAnsi="Arial"/>
                <w:sz w:val="20"/>
              </w:rPr>
              <w:instrText xml:space="preserve"> FORMCHECKBOX </w:instrText>
            </w:r>
            <w:r w:rsidR="00EC047B">
              <w:rPr>
                <w:rFonts w:ascii="Arial" w:hAnsi="Arial"/>
                <w:sz w:val="20"/>
              </w:rPr>
            </w:r>
            <w:r w:rsidR="00EC047B">
              <w:rPr>
                <w:rFonts w:ascii="Arial" w:hAnsi="Arial"/>
                <w:sz w:val="20"/>
              </w:rPr>
              <w:fldChar w:fldCharType="separate"/>
            </w:r>
            <w:r>
              <w:rPr>
                <w:rFonts w:ascii="Arial" w:hAnsi="Arial"/>
                <w:sz w:val="20"/>
              </w:rPr>
              <w:fldChar w:fldCharType="end"/>
            </w:r>
            <w:bookmarkEnd w:id="0"/>
            <w:r w:rsidR="00FA624A" w:rsidRPr="006A61CB">
              <w:rPr>
                <w:rFonts w:ascii="Arial" w:hAnsi="Arial"/>
                <w:sz w:val="20"/>
              </w:rPr>
              <w:t xml:space="preserve">  Both MD &amp; non-MD Undergraduates </w:t>
            </w:r>
          </w:p>
          <w:p w14:paraId="4B3092B5" w14:textId="77777777" w:rsidR="00FA624A" w:rsidRPr="006A61CB" w:rsidRDefault="00FA624A"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0"/>
                    <w:checked w:val="0"/>
                  </w:checkBox>
                </w:ffData>
              </w:fldChar>
            </w:r>
            <w:bookmarkStart w:id="1" w:name="Check2"/>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EC047B">
              <w:rPr>
                <w:rFonts w:ascii="MS Mincho" w:eastAsia="MS Mincho" w:hAnsi="MS Mincho"/>
                <w:sz w:val="20"/>
              </w:rPr>
            </w:r>
            <w:r w:rsidR="00EC047B">
              <w:rPr>
                <w:rFonts w:ascii="MS Mincho" w:eastAsia="MS Mincho" w:hAnsi="MS Mincho"/>
                <w:sz w:val="20"/>
              </w:rPr>
              <w:fldChar w:fldCharType="separate"/>
            </w:r>
            <w:r>
              <w:rPr>
                <w:rFonts w:ascii="MS Mincho" w:eastAsia="MS Mincho" w:hAnsi="MS Mincho"/>
                <w:sz w:val="20"/>
              </w:rPr>
              <w:fldChar w:fldCharType="end"/>
            </w:r>
            <w:bookmarkEnd w:id="1"/>
            <w:r w:rsidRPr="006A61CB">
              <w:rPr>
                <w:rFonts w:ascii="Arial" w:hAnsi="Arial"/>
                <w:sz w:val="20"/>
              </w:rPr>
              <w:t xml:space="preserve">  MD undergraduate students only   </w:t>
            </w:r>
            <w:r>
              <w:rPr>
                <w:rFonts w:ascii="Arial" w:hAnsi="Arial"/>
                <w:sz w:val="20"/>
              </w:rPr>
              <w:fldChar w:fldCharType="begin">
                <w:ffData>
                  <w:name w:val="Check3"/>
                  <w:enabled/>
                  <w:calcOnExit w:val="0"/>
                  <w:checkBox>
                    <w:sizeAuto/>
                    <w:default w:val="0"/>
                    <w:checked w:val="0"/>
                  </w:checkBox>
                </w:ffData>
              </w:fldChar>
            </w:r>
            <w:bookmarkStart w:id="2" w:name="Check3"/>
            <w:r>
              <w:rPr>
                <w:rFonts w:ascii="Arial" w:hAnsi="Arial"/>
                <w:sz w:val="20"/>
              </w:rPr>
              <w:instrText xml:space="preserve"> FORMCHECKBOX </w:instrText>
            </w:r>
            <w:r w:rsidR="00EC047B">
              <w:rPr>
                <w:rFonts w:ascii="Arial" w:hAnsi="Arial"/>
                <w:sz w:val="20"/>
              </w:rPr>
            </w:r>
            <w:r w:rsidR="00EC047B">
              <w:rPr>
                <w:rFonts w:ascii="Arial" w:hAnsi="Arial"/>
                <w:sz w:val="20"/>
              </w:rPr>
              <w:fldChar w:fldCharType="separate"/>
            </w:r>
            <w:r>
              <w:rPr>
                <w:rFonts w:ascii="Arial" w:hAnsi="Arial"/>
                <w:sz w:val="20"/>
              </w:rPr>
              <w:fldChar w:fldCharType="end"/>
            </w:r>
            <w:bookmarkEnd w:id="2"/>
            <w:r w:rsidRPr="006A61CB">
              <w:rPr>
                <w:rFonts w:ascii="Arial" w:hAnsi="Arial"/>
                <w:sz w:val="20"/>
              </w:rPr>
              <w:t xml:space="preserve">  non-MD undergraduate students</w:t>
            </w:r>
            <w:r>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77777777" w:rsidR="00FA624A" w:rsidRDefault="00FA624A"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C047B">
              <w:rPr>
                <w:rFonts w:ascii="Arial" w:hAnsi="Arial"/>
                <w:sz w:val="20"/>
              </w:rPr>
            </w:r>
            <w:r w:rsidR="00EC047B">
              <w:rPr>
                <w:rFonts w:ascii="Arial" w:hAnsi="Arial"/>
                <w:sz w:val="20"/>
              </w:rPr>
              <w:fldChar w:fldCharType="separate"/>
            </w:r>
            <w:r>
              <w:rPr>
                <w:rFonts w:ascii="Arial" w:hAnsi="Arial"/>
                <w:sz w:val="20"/>
              </w:rPr>
              <w:fldChar w:fldCharType="end"/>
            </w:r>
            <w:r w:rsidRPr="006A61CB">
              <w:rPr>
                <w:rFonts w:ascii="Arial" w:hAnsi="Arial"/>
                <w:sz w:val="20"/>
              </w:rPr>
              <w:t xml:space="preserve">  </w:t>
            </w:r>
            <w:r>
              <w:rPr>
                <w:rFonts w:ascii="Arial" w:hAnsi="Arial"/>
                <w:sz w:val="20"/>
              </w:rPr>
              <w:t>Suitable for either</w:t>
            </w:r>
            <w:r w:rsidR="00032F0B">
              <w:rPr>
                <w:rFonts w:ascii="Arial" w:hAnsi="Arial"/>
                <w:sz w:val="20"/>
              </w:rPr>
              <w:t xml:space="preserve"> a </w:t>
            </w:r>
            <w:proofErr w:type="gramStart"/>
            <w:r w:rsidR="00032F0B">
              <w:rPr>
                <w:rFonts w:ascii="Arial" w:hAnsi="Arial"/>
                <w:sz w:val="20"/>
              </w:rPr>
              <w:t>4 or 8 week</w:t>
            </w:r>
            <w:proofErr w:type="gramEnd"/>
            <w:r w:rsidR="00032F0B">
              <w:rPr>
                <w:rFonts w:ascii="Arial" w:hAnsi="Arial"/>
                <w:sz w:val="20"/>
              </w:rPr>
              <w:t xml:space="preserve"> project (Only Yr 3 MD</w:t>
            </w:r>
            <w:r w:rsidR="00D57EB2">
              <w:rPr>
                <w:rFonts w:ascii="Arial" w:hAnsi="Arial"/>
                <w:sz w:val="20"/>
              </w:rPr>
              <w:t xml:space="preserve"> </w:t>
            </w:r>
            <w:r>
              <w:rPr>
                <w:rFonts w:ascii="Arial" w:hAnsi="Arial"/>
                <w:sz w:val="20"/>
              </w:rPr>
              <w:t>students are eligible to apply for 4-week projects)</w:t>
            </w:r>
            <w:r w:rsidRPr="006A61CB">
              <w:rPr>
                <w:rFonts w:ascii="Arial" w:hAnsi="Arial"/>
                <w:sz w:val="20"/>
              </w:rPr>
              <w:t xml:space="preserve"> </w:t>
            </w:r>
          </w:p>
          <w:p w14:paraId="40112ED7" w14:textId="528FACE4" w:rsidR="00FA624A" w:rsidRPr="00FA624A" w:rsidRDefault="00C25856"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
                  <w:enabled/>
                  <w:calcOnExit w:val="0"/>
                  <w:checkBox>
                    <w:sizeAuto/>
                    <w:default w:val="1"/>
                  </w:checkBox>
                </w:ffData>
              </w:fldChar>
            </w:r>
            <w:r>
              <w:rPr>
                <w:rFonts w:ascii="MS Mincho" w:eastAsia="MS Mincho" w:hAnsi="MS Mincho"/>
                <w:sz w:val="20"/>
              </w:rPr>
              <w:instrText xml:space="preserve"> FORMCHECKBOX </w:instrText>
            </w:r>
            <w:r w:rsidR="00EC047B">
              <w:rPr>
                <w:rFonts w:ascii="MS Mincho" w:eastAsia="MS Mincho" w:hAnsi="MS Mincho"/>
                <w:sz w:val="20"/>
              </w:rPr>
            </w:r>
            <w:r w:rsidR="00EC047B">
              <w:rPr>
                <w:rFonts w:ascii="MS Mincho" w:eastAsia="MS Mincho" w:hAnsi="MS Mincho"/>
                <w:sz w:val="20"/>
              </w:rPr>
              <w:fldChar w:fldCharType="separate"/>
            </w:r>
            <w:r>
              <w:rPr>
                <w:rFonts w:ascii="MS Mincho" w:eastAsia="MS Mincho" w:hAnsi="MS Mincho"/>
                <w:sz w:val="20"/>
              </w:rPr>
              <w:fldChar w:fldCharType="end"/>
            </w:r>
            <w:r w:rsidR="00FA624A" w:rsidRPr="006A61CB">
              <w:rPr>
                <w:rFonts w:ascii="Arial" w:hAnsi="Arial"/>
                <w:sz w:val="20"/>
              </w:rPr>
              <w:t xml:space="preserve">  </w:t>
            </w:r>
            <w:r w:rsidR="00FA624A">
              <w:rPr>
                <w:rFonts w:ascii="Arial" w:hAnsi="Arial"/>
                <w:sz w:val="20"/>
              </w:rPr>
              <w:t>Only suitable for an 8-week project</w:t>
            </w:r>
            <w:r w:rsidR="00FA624A" w:rsidRPr="006A61CB">
              <w:rPr>
                <w:rFonts w:ascii="Arial" w:hAnsi="Arial"/>
                <w:sz w:val="20"/>
              </w:rPr>
              <w:t xml:space="preserve">   </w:t>
            </w:r>
            <w:r w:rsidR="006F4DA7">
              <w:rPr>
                <w:rFonts w:ascii="Arial" w:hAnsi="Arial"/>
                <w:sz w:val="20"/>
              </w:rPr>
              <w:t xml:space="preserve">  </w:t>
            </w:r>
            <w:r w:rsidR="00FA624A">
              <w:rPr>
                <w:rFonts w:ascii="MS Mincho" w:eastAsia="MS Mincho" w:hAnsi="MS Mincho"/>
                <w:sz w:val="20"/>
              </w:rPr>
              <w:fldChar w:fldCharType="begin">
                <w:ffData>
                  <w:name w:val="Check2"/>
                  <w:enabled/>
                  <w:calcOnExit w:val="0"/>
                  <w:checkBox>
                    <w:sizeAuto/>
                    <w:default w:val="0"/>
                    <w:checked w:val="0"/>
                  </w:checkBox>
                </w:ffData>
              </w:fldChar>
            </w:r>
            <w:r w:rsidR="00FA624A">
              <w:rPr>
                <w:rFonts w:ascii="MS Mincho" w:eastAsia="MS Mincho" w:hAnsi="MS Mincho"/>
                <w:sz w:val="20"/>
              </w:rPr>
              <w:instrText xml:space="preserve"> </w:instrText>
            </w:r>
            <w:r w:rsidR="00FA624A">
              <w:rPr>
                <w:rFonts w:ascii="MS Mincho" w:eastAsia="MS Mincho" w:hAnsi="MS Mincho" w:hint="eastAsia"/>
                <w:sz w:val="20"/>
              </w:rPr>
              <w:instrText>FORMCHECKBOX</w:instrText>
            </w:r>
            <w:r w:rsidR="00FA624A">
              <w:rPr>
                <w:rFonts w:ascii="MS Mincho" w:eastAsia="MS Mincho" w:hAnsi="MS Mincho"/>
                <w:sz w:val="20"/>
              </w:rPr>
              <w:instrText xml:space="preserve"> </w:instrText>
            </w:r>
            <w:r w:rsidR="00EC047B">
              <w:rPr>
                <w:rFonts w:ascii="MS Mincho" w:eastAsia="MS Mincho" w:hAnsi="MS Mincho"/>
                <w:sz w:val="20"/>
              </w:rPr>
            </w:r>
            <w:r w:rsidR="00EC047B">
              <w:rPr>
                <w:rFonts w:ascii="MS Mincho" w:eastAsia="MS Mincho" w:hAnsi="MS Mincho"/>
                <w:sz w:val="20"/>
              </w:rPr>
              <w:fldChar w:fldCharType="separate"/>
            </w:r>
            <w:r w:rsidR="00FA624A">
              <w:rPr>
                <w:rFonts w:ascii="MS Mincho" w:eastAsia="MS Mincho" w:hAnsi="MS Mincho"/>
                <w:sz w:val="20"/>
              </w:rPr>
              <w:fldChar w:fldCharType="end"/>
            </w:r>
            <w:r w:rsidR="00FA624A" w:rsidRPr="006A61CB">
              <w:rPr>
                <w:rFonts w:ascii="Arial" w:hAnsi="Arial"/>
                <w:sz w:val="20"/>
              </w:rPr>
              <w:t xml:space="preserve">  </w:t>
            </w:r>
            <w:r w:rsidR="00FA624A">
              <w:rPr>
                <w:rFonts w:ascii="Arial" w:hAnsi="Arial"/>
                <w:sz w:val="20"/>
              </w:rPr>
              <w:t>Only suitable for a 4-week project</w:t>
            </w:r>
            <w:r w:rsidR="00FA624A" w:rsidRPr="006A61CB">
              <w:rPr>
                <w:rFonts w:ascii="Arial" w:hAnsi="Arial"/>
                <w:sz w:val="20"/>
              </w:rPr>
              <w:t xml:space="preserve">   </w:t>
            </w:r>
            <w:bookmarkStart w:id="3" w:name="_GoBack"/>
            <w:bookmarkEnd w:id="3"/>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60B2AB1"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p>
          <w:p w14:paraId="35719EFE" w14:textId="3ED56A98" w:rsidR="00FA036D" w:rsidRPr="000F1F9D" w:rsidRDefault="00B21D81" w:rsidP="00EB768B">
            <w:pPr>
              <w:pStyle w:val="Header"/>
              <w:tabs>
                <w:tab w:val="clear" w:pos="4320"/>
                <w:tab w:val="clear" w:pos="8640"/>
              </w:tabs>
              <w:spacing w:before="60"/>
              <w:ind w:left="72" w:right="72"/>
              <w:rPr>
                <w:rFonts w:ascii="Arial" w:hAnsi="Arial"/>
                <w:bCs/>
              </w:rPr>
            </w:pPr>
            <w:r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Pr="000F1F9D">
              <w:rPr>
                <w:rFonts w:ascii="Arial" w:hAnsi="Arial"/>
                <w:bCs/>
                <w:sz w:val="22"/>
              </w:rPr>
            </w:r>
            <w:r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Pr="000F1F9D">
              <w:rPr>
                <w:rFonts w:ascii="Arial" w:hAnsi="Arial"/>
                <w:bCs/>
                <w:sz w:val="22"/>
              </w:rPr>
              <w:fldChar w:fldCharType="end"/>
            </w:r>
            <w:r w:rsidR="00C25856">
              <w:rPr>
                <w:sz w:val="20"/>
              </w:rPr>
              <w:t xml:space="preserve">   Effect of the </w:t>
            </w:r>
            <w:proofErr w:type="spellStart"/>
            <w:r w:rsidR="00C25856">
              <w:rPr>
                <w:sz w:val="20"/>
              </w:rPr>
              <w:t>cryoneurolysis</w:t>
            </w:r>
            <w:proofErr w:type="spellEnd"/>
            <w:r w:rsidR="00C25856">
              <w:rPr>
                <w:sz w:val="20"/>
              </w:rPr>
              <w:t xml:space="preserve"> on pain and positioning in patients with wrist and hand contracture.</w:t>
            </w:r>
          </w:p>
        </w:tc>
      </w:tr>
      <w:tr w:rsidR="00FA036D" w14:paraId="1A72D498" w14:textId="77777777" w:rsidTr="006F4DA7">
        <w:trPr>
          <w:trHeight w:val="710"/>
        </w:trPr>
        <w:tc>
          <w:tcPr>
            <w:tcW w:w="11070" w:type="dxa"/>
            <w:shd w:val="clear" w:color="auto" w:fill="FFFFFF"/>
          </w:tcPr>
          <w:p w14:paraId="46100FBB"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proofErr w:type="gramStart"/>
            <w:r w:rsidR="00032F0B">
              <w:rPr>
                <w:rFonts w:ascii="Arial" w:hAnsi="Arial"/>
                <w:b/>
                <w:sz w:val="22"/>
                <w:szCs w:val="22"/>
              </w:rPr>
              <w:t>400 character</w:t>
            </w:r>
            <w:proofErr w:type="gramEnd"/>
            <w:r w:rsidR="00032F0B">
              <w:rPr>
                <w:rFonts w:ascii="Arial" w:hAnsi="Arial"/>
                <w:b/>
                <w:sz w:val="22"/>
                <w:szCs w:val="22"/>
              </w:rPr>
              <w:t xml:space="preserve">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71385DC9" w14:textId="64CAF8F1" w:rsidR="006A61CB" w:rsidRPr="006A61CB" w:rsidRDefault="00B21D81" w:rsidP="00610893">
            <w:pPr>
              <w:pStyle w:val="Header"/>
              <w:tabs>
                <w:tab w:val="clear" w:pos="4320"/>
                <w:tab w:val="clear" w:pos="8640"/>
              </w:tabs>
              <w:spacing w:before="60"/>
              <w:ind w:left="72" w:right="72"/>
              <w:rPr>
                <w:rFonts w:ascii="Arial" w:hAnsi="Arial"/>
                <w:sz w:val="22"/>
              </w:rPr>
            </w:pPr>
            <w:r w:rsidRPr="00B273BE">
              <w:rPr>
                <w:rFonts w:ascii="Arial" w:hAnsi="Arial"/>
                <w:sz w:val="22"/>
              </w:rPr>
              <w:fldChar w:fldCharType="begin">
                <w:ffData>
                  <w:name w:val="Text4"/>
                  <w:enabled/>
                  <w:calcOnExit w:val="0"/>
                  <w:textInput/>
                </w:ffData>
              </w:fldChar>
            </w:r>
            <w:r w:rsidR="00AE4ABC"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Pr="00B273BE">
              <w:rPr>
                <w:rFonts w:ascii="Arial" w:hAnsi="Arial"/>
                <w:sz w:val="22"/>
              </w:rPr>
              <w:fldChar w:fldCharType="end"/>
            </w:r>
            <w:r w:rsidR="00C25856">
              <w:rPr>
                <w:sz w:val="20"/>
              </w:rPr>
              <w:t xml:space="preserve">Contractures refer to a limitation of the maximum passive range of motion (ROM) of a joint due to shortening and changes of periarticular soft tissue structures; including tendons, muscles and ligaments. It may affect up to 61% of nursing home residents with 8.8% having a claw hand. Could percutaneous ultrasound-guided </w:t>
            </w:r>
            <w:proofErr w:type="spellStart"/>
            <w:r w:rsidR="00C25856">
              <w:rPr>
                <w:sz w:val="20"/>
              </w:rPr>
              <w:t>cryoneurolysis</w:t>
            </w:r>
            <w:proofErr w:type="spellEnd"/>
            <w:r w:rsidR="00C25856">
              <w:rPr>
                <w:sz w:val="20"/>
              </w:rPr>
              <w:t xml:space="preserve"> effectively reduce pain?</w:t>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72F87724" w14:textId="01391A18" w:rsidR="00783504" w:rsidRPr="00054EC5" w:rsidRDefault="00B21D81" w:rsidP="00783504">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00783504"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Pr="00B273BE">
              <w:rPr>
                <w:rFonts w:ascii="Arial" w:hAnsi="Arial"/>
                <w:sz w:val="22"/>
              </w:rPr>
              <w:fldChar w:fldCharType="end"/>
            </w:r>
            <w:r w:rsidR="00C25856">
              <w:rPr>
                <w:sz w:val="20"/>
              </w:rPr>
              <w:t xml:space="preserve">Stroke, osteoarthritis. </w:t>
            </w:r>
            <w:proofErr w:type="spellStart"/>
            <w:r w:rsidR="00C25856">
              <w:rPr>
                <w:sz w:val="20"/>
              </w:rPr>
              <w:t>cryoneurolysis</w:t>
            </w:r>
            <w:proofErr w:type="spellEnd"/>
            <w:r w:rsidR="00C25856">
              <w:rPr>
                <w:sz w:val="20"/>
              </w:rPr>
              <w:t>, hemiplegia, ultrasound guided</w:t>
            </w:r>
            <w:r w:rsidR="00C25856">
              <w:rPr>
                <w:sz w:val="20"/>
              </w:rPr>
              <w:br/>
            </w: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8"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49DE82F7" w14:textId="11032D95" w:rsidR="00FA036D" w:rsidRPr="00264585" w:rsidRDefault="00B21D81" w:rsidP="00AD7708">
            <w:pPr>
              <w:pStyle w:val="Header"/>
              <w:tabs>
                <w:tab w:val="clear" w:pos="4320"/>
                <w:tab w:val="clear" w:pos="8640"/>
              </w:tabs>
              <w:ind w:left="72" w:right="72"/>
              <w:rPr>
                <w:rFonts w:ascii="Arial" w:hAnsi="Arial"/>
                <w:noProof/>
                <w:sz w:val="22"/>
              </w:rPr>
            </w:pPr>
            <w:r w:rsidRPr="0054384C">
              <w:rPr>
                <w:rFonts w:ascii="Arial" w:hAnsi="Arial"/>
                <w:szCs w:val="24"/>
              </w:rPr>
              <w:fldChar w:fldCharType="begin">
                <w:ffData>
                  <w:name w:val=""/>
                  <w:enabled/>
                  <w:calcOnExit w:val="0"/>
                  <w:textInput/>
                </w:ffData>
              </w:fldChar>
            </w:r>
            <w:r w:rsidR="00AE4ABC"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Pr="0054384C">
              <w:rPr>
                <w:rFonts w:ascii="Arial" w:hAnsi="Arial"/>
                <w:szCs w:val="24"/>
              </w:rPr>
              <w:fldChar w:fldCharType="end"/>
            </w:r>
            <w:r w:rsidR="00C25856">
              <w:rPr>
                <w:sz w:val="20"/>
              </w:rPr>
              <w:t>Contracture is defined as a limitation of the maximum passive range of motion (ROM) of a joint due to shortening and changes of periarticular soft tissue structures; including tendons, muscles and ligaments. Once a contracture is present they contribute to increased disability, decreased ROM, decreased functional activities of daily living and increased pain. The incidence of contracture after spinal cord injury has been reported to be as high as 66%, including 41% in wrist and hand. It may be present in up to 28% of patients within 3 months after stroke with wrist as the most affected joint. At 6 months, the incidence increases to 50%. Contracture is seen in many neurogenerative and musculoskeletal conditions and is most commonly found in the nursing home population, with a prevalence of 61.2% in older adults in nursing homes in the United States. In Germany, contractures were also seen in 55% of nursing home residents with significant medical and functional consequences. In France, 8.8% of older adults in nursing homes had a claw hand from contracture of wrist or finger flexors (claw hand).</w:t>
            </w:r>
            <w:r w:rsidR="00C25856">
              <w:rPr>
                <w:sz w:val="20"/>
              </w:rPr>
              <w:br/>
              <w:t>   </w:t>
            </w:r>
            <w:r w:rsidR="00C25856">
              <w:rPr>
                <w:sz w:val="20"/>
              </w:rPr>
              <w:br/>
              <w:t xml:space="preserve">   While contracture can be the primary cause of severe pain, the presence of pain and loss of movement significantly contribute to the development of the contracture. Thus, pain management is a crucial part of contracture treatment. There are many guidelines for the </w:t>
            </w:r>
            <w:proofErr w:type="spellStart"/>
            <w:r w:rsidR="00C25856">
              <w:rPr>
                <w:sz w:val="20"/>
              </w:rPr>
              <w:t>the</w:t>
            </w:r>
            <w:proofErr w:type="spellEnd"/>
            <w:r w:rsidR="00C25856">
              <w:rPr>
                <w:sz w:val="20"/>
              </w:rPr>
              <w:t xml:space="preserve"> treatment of contracture and associated pain such as botulinum toxin injection, physiotherapy, stretching, positioning and surgery. While surgery has been recommended as the most effective treatment, it requires general anesthesia and in an in-patient setting, which imposes many risks to patients, especially in the frail older population most likely to require contracture management. </w:t>
            </w:r>
            <w:r w:rsidR="00C25856">
              <w:rPr>
                <w:sz w:val="20"/>
              </w:rPr>
              <w:br/>
            </w:r>
            <w:r w:rsidR="00C25856">
              <w:rPr>
                <w:sz w:val="20"/>
              </w:rPr>
              <w:lastRenderedPageBreak/>
              <w:t>   </w:t>
            </w:r>
            <w:r w:rsidR="00C25856">
              <w:rPr>
                <w:sz w:val="20"/>
              </w:rPr>
              <w:br/>
              <w:t xml:space="preserve">   Our group are pioneers in the use of </w:t>
            </w:r>
            <w:proofErr w:type="spellStart"/>
            <w:r w:rsidR="00C25856">
              <w:rPr>
                <w:sz w:val="20"/>
              </w:rPr>
              <w:t>cryoneurolysis</w:t>
            </w:r>
            <w:proofErr w:type="spellEnd"/>
            <w:r w:rsidR="00C25856">
              <w:rPr>
                <w:sz w:val="20"/>
              </w:rPr>
              <w:t xml:space="preserve"> to manage spasticity and pain due to severe spasticity and contracture. The process first involves isolating the targeted nerves that supply muscles and sensation with ultrasound guidance (US) and e-stimulation (e-stim) This mini-invasive percutaneous procedure is performed using a small cryoprobe. </w:t>
            </w:r>
            <w:proofErr w:type="spellStart"/>
            <w:r w:rsidR="00C25856">
              <w:rPr>
                <w:sz w:val="20"/>
              </w:rPr>
              <w:t>Cryoneurolysis</w:t>
            </w:r>
            <w:proofErr w:type="spellEnd"/>
            <w:r w:rsidR="00C25856">
              <w:rPr>
                <w:sz w:val="20"/>
              </w:rPr>
              <w:t xml:space="preserve"> has been used for over fifty years for pain relief from months to years when used for sensory nerves. </w:t>
            </w:r>
            <w:proofErr w:type="spellStart"/>
            <w:r w:rsidR="00C25856">
              <w:rPr>
                <w:sz w:val="20"/>
              </w:rPr>
              <w:t>Cryoneurolysis</w:t>
            </w:r>
            <w:proofErr w:type="spellEnd"/>
            <w:r w:rsidR="00C25856">
              <w:rPr>
                <w:sz w:val="20"/>
              </w:rPr>
              <w:t xml:space="preserve"> occurs due to the process of throttling a gas through an orifice from high to low pressure resulting in a rapid expansion of the gas and a </w:t>
            </w:r>
            <w:proofErr w:type="gramStart"/>
            <w:r w:rsidR="00C25856">
              <w:rPr>
                <w:sz w:val="20"/>
              </w:rPr>
              <w:t>drop in</w:t>
            </w:r>
            <w:proofErr w:type="gramEnd"/>
            <w:r w:rsidR="00C25856">
              <w:rPr>
                <w:sz w:val="20"/>
              </w:rPr>
              <w:t xml:space="preserve"> temperature. The rapid cooling generates an ice ball or oval between 3.5 and 18 mm that is formed at the tip of the with compressed N2O at temperatures typically at -88° C. The ice causes nerve destruction but the surrounding tissues and blood vessels are spared and the nerve can eventually regenerate</w:t>
            </w:r>
            <w:r w:rsidR="00C25856">
              <w:rPr>
                <w:sz w:val="20"/>
              </w:rPr>
              <w:br/>
              <w:t>   </w:t>
            </w:r>
            <w:r w:rsidR="00C25856">
              <w:rPr>
                <w:sz w:val="20"/>
              </w:rPr>
              <w:br/>
              <w:t xml:space="preserve">   In Canada, one vial of </w:t>
            </w:r>
            <w:proofErr w:type="spellStart"/>
            <w:r w:rsidR="00C25856">
              <w:rPr>
                <w:sz w:val="20"/>
              </w:rPr>
              <w:t>BoNT</w:t>
            </w:r>
            <w:proofErr w:type="spellEnd"/>
            <w:r w:rsidR="00C25856">
              <w:rPr>
                <w:sz w:val="20"/>
              </w:rPr>
              <w:t xml:space="preserve"> costs approximately $400. The typical patient can be injected with 400 units four times a year, thus $6400. A one-time treatment with </w:t>
            </w:r>
            <w:proofErr w:type="spellStart"/>
            <w:r w:rsidR="00C25856">
              <w:rPr>
                <w:sz w:val="20"/>
              </w:rPr>
              <w:t>cryoneurolysis</w:t>
            </w:r>
            <w:proofErr w:type="spellEnd"/>
            <w:r w:rsidR="00C25856">
              <w:rPr>
                <w:sz w:val="20"/>
              </w:rPr>
              <w:t xml:space="preserve"> would cost approximately $725 and last for up to years.</w:t>
            </w:r>
            <w:r w:rsidR="00C25856">
              <w:rPr>
                <w:sz w:val="20"/>
              </w:rPr>
              <w:br/>
              <w:t>   </w:t>
            </w:r>
            <w:r w:rsidR="00C25856">
              <w:rPr>
                <w:sz w:val="20"/>
              </w:rPr>
              <w:br/>
              <w:t xml:space="preserve">   We prosed </w:t>
            </w:r>
            <w:proofErr w:type="spellStart"/>
            <w:r w:rsidR="00C25856">
              <w:rPr>
                <w:sz w:val="20"/>
              </w:rPr>
              <w:t>cryoneurolysis</w:t>
            </w:r>
            <w:proofErr w:type="spellEnd"/>
            <w:r w:rsidR="00C25856">
              <w:rPr>
                <w:sz w:val="20"/>
              </w:rPr>
              <w:t xml:space="preserve"> as a treatment for the pain and loss of function in contracture.</w:t>
            </w:r>
            <w:r w:rsidR="00C25856">
              <w:rPr>
                <w:sz w:val="20"/>
              </w:rPr>
              <w:br/>
            </w: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w:t>
            </w:r>
            <w:proofErr w:type="gramStart"/>
            <w:r w:rsidR="005B3687" w:rsidRPr="00492E74">
              <w:rPr>
                <w:rFonts w:ascii="Arial" w:hAnsi="Arial"/>
                <w:sz w:val="22"/>
                <w:szCs w:val="22"/>
              </w:rPr>
              <w:t>high quality</w:t>
            </w:r>
            <w:proofErr w:type="gramEnd"/>
            <w:r w:rsidR="005B3687" w:rsidRPr="00492E74">
              <w:rPr>
                <w:rFonts w:ascii="Arial" w:hAnsi="Arial"/>
                <w:sz w:val="22"/>
                <w:szCs w:val="22"/>
              </w:rPr>
              <w:t xml:space="preserve">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9"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747F7801" w14:textId="6C620249" w:rsidR="00AB4EF5" w:rsidRPr="00FA4D39" w:rsidRDefault="00B21D81" w:rsidP="00032F0B">
            <w:pPr>
              <w:pStyle w:val="Header"/>
              <w:tabs>
                <w:tab w:val="clear" w:pos="4320"/>
                <w:tab w:val="clear" w:pos="8640"/>
              </w:tabs>
              <w:spacing w:before="60"/>
              <w:ind w:left="72" w:right="72"/>
              <w:rPr>
                <w:rFonts w:ascii="Arial" w:hAnsi="Arial"/>
                <w:sz w:val="22"/>
              </w:rPr>
            </w:pPr>
            <w:r w:rsidRPr="0054384C">
              <w:rPr>
                <w:rFonts w:ascii="Arial" w:hAnsi="Arial"/>
                <w:szCs w:val="24"/>
              </w:rPr>
              <w:fldChar w:fldCharType="begin">
                <w:ffData>
                  <w:name w:val="Text5"/>
                  <w:enabled/>
                  <w:calcOnExit w:val="0"/>
                  <w:textInput/>
                </w:ffData>
              </w:fldChar>
            </w:r>
            <w:bookmarkStart w:id="4" w:name="Text5"/>
            <w:r w:rsidR="00FA4D39"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Pr="0054384C">
              <w:rPr>
                <w:rFonts w:ascii="Arial" w:hAnsi="Arial"/>
                <w:szCs w:val="24"/>
              </w:rPr>
              <w:fldChar w:fldCharType="end"/>
            </w:r>
            <w:bookmarkEnd w:id="4"/>
            <w:r w:rsidR="00C25856">
              <w:rPr>
                <w:sz w:val="20"/>
              </w:rPr>
              <w:t xml:space="preserve">   Our research group at Victoria General Hospital is an award-winning group, locally, nationally and internationally. We provide a unique team on Vancouver Island to have a fully supported clinical experience. Our teams work intimately with patients and their caregivers. The student will participate in the clinical assessment of patients, who may be fully active or non-verbal. The student will participate in the assessment of patients with interviews and assessments and measurements, as well as in the treatment with a novel award winning in clinic technique of </w:t>
            </w:r>
            <w:proofErr w:type="spellStart"/>
            <w:r w:rsidR="00C25856">
              <w:rPr>
                <w:sz w:val="20"/>
              </w:rPr>
              <w:t>cryoneurolysis</w:t>
            </w:r>
            <w:proofErr w:type="spellEnd"/>
            <w:r w:rsidR="00C25856">
              <w:rPr>
                <w:sz w:val="20"/>
              </w:rPr>
              <w:t xml:space="preserve">. </w:t>
            </w:r>
            <w:r w:rsidR="00C25856">
              <w:rPr>
                <w:sz w:val="20"/>
              </w:rPr>
              <w:br/>
              <w:t>   </w:t>
            </w:r>
            <w:r w:rsidR="00C25856">
              <w:rPr>
                <w:sz w:val="20"/>
              </w:rPr>
              <w:br/>
              <w:t xml:space="preserve">   Our team has a high success rate in publications, meaning the student will likely be on at least one publication. We are a fun collegial group with physicians, research assistants, physiotherapists and co-op students. </w:t>
            </w:r>
            <w:r w:rsidR="00C25856">
              <w:rPr>
                <w:sz w:val="20"/>
              </w:rPr>
              <w:br/>
              <w:t>   </w:t>
            </w:r>
            <w:r w:rsidR="00C25856">
              <w:rPr>
                <w:sz w:val="20"/>
              </w:rPr>
              <w:br/>
              <w:t>   </w:t>
            </w:r>
            <w:r w:rsidR="00C25856">
              <w:rPr>
                <w:sz w:val="20"/>
              </w:rPr>
              <w:br/>
              <w:t xml:space="preserve">   Medical students will learn about neurological and musculoskeletal examinations and participate in the medical assessment including history and physical examination, documentation and longitudinal follow-up. Medical students will learn the clinical assessment tools, and interventions such as point-of-care ultrasound, and diagnostic nerve blocks and </w:t>
            </w:r>
            <w:proofErr w:type="spellStart"/>
            <w:r w:rsidR="00C25856">
              <w:rPr>
                <w:sz w:val="20"/>
              </w:rPr>
              <w:t>cryoneurolysis</w:t>
            </w:r>
            <w:proofErr w:type="spellEnd"/>
            <w:r w:rsidR="00C25856">
              <w:rPr>
                <w:sz w:val="20"/>
              </w:rPr>
              <w:t xml:space="preserve">. </w:t>
            </w:r>
            <w:r w:rsidR="00C25856">
              <w:rPr>
                <w:sz w:val="20"/>
              </w:rPr>
              <w:br/>
              <w:t>   </w:t>
            </w:r>
            <w:r w:rsidR="00C25856">
              <w:rPr>
                <w:sz w:val="20"/>
              </w:rPr>
              <w:br/>
              <w:t xml:space="preserve">   It would be our hope for the student to present their findings at a national or international conference. </w:t>
            </w:r>
            <w:r w:rsidR="00C25856">
              <w:rPr>
                <w:sz w:val="20"/>
              </w:rPr>
              <w:br/>
            </w:r>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50522470" w:rsidR="00FE5E7B" w:rsidRDefault="00C25856" w:rsidP="00F5279A">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4F06BF0D" w:rsidR="00FE5E7B" w:rsidRPr="00F60A2A"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00C25856">
              <w:rPr>
                <w:rFonts w:ascii="Arial" w:eastAsia="MS Gothic" w:hAnsi="Arial" w:cs="Arial"/>
                <w:sz w:val="20"/>
                <w:lang w:val="en-CA"/>
              </w:rPr>
              <w:fldChar w:fldCharType="begin">
                <w:ffData>
                  <w:name w:val=""/>
                  <w:enabled/>
                  <w:calcOnExit w:val="0"/>
                  <w:checkBox>
                    <w:sizeAuto/>
                    <w:default w:val="1"/>
                  </w:checkBox>
                </w:ffData>
              </w:fldChar>
            </w:r>
            <w:r w:rsidR="00C25856">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00C25856">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Intend for ethics application to be a focus over </w:t>
            </w:r>
            <w:r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2D705512" w:rsidR="00FE5E7B" w:rsidRDefault="00C25856" w:rsidP="00F5279A">
            <w:pPr>
              <w:pStyle w:val="Header"/>
              <w:spacing w:before="60"/>
              <w:rPr>
                <w:rFonts w:ascii="Arial" w:hAnsi="Arial"/>
                <w:sz w:val="22"/>
                <w:szCs w:val="22"/>
                <w:lang w:val="en-CA"/>
              </w:rPr>
            </w:pPr>
            <w:r>
              <w:rPr>
                <w:rFonts w:ascii="Arial" w:eastAsia="MS Gothic" w:hAnsi="Arial" w:cs="Arial"/>
                <w:sz w:val="20"/>
                <w:lang w:val="en-CA"/>
              </w:rPr>
              <w:lastRenderedPageBreak/>
              <w:fldChar w:fldCharType="begin">
                <w:ffData>
                  <w:name w:val="Check22"/>
                  <w:enabled/>
                  <w:calcOnExit w:val="0"/>
                  <w:checkBox>
                    <w:sizeAuto/>
                    <w:default w:val="1"/>
                  </w:checkBox>
                </w:ffData>
              </w:fldChar>
            </w:r>
            <w:bookmarkStart w:id="5" w:name="Check22"/>
            <w:r>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Pr>
                <w:rFonts w:ascii="Arial" w:eastAsia="MS Gothic" w:hAnsi="Arial" w:cs="Arial"/>
                <w:sz w:val="20"/>
                <w:lang w:val="en-CA"/>
              </w:rPr>
              <w:fldChar w:fldCharType="end"/>
            </w:r>
            <w:bookmarkEnd w:id="5"/>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17F36AAF"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00C25856">
              <w:rPr>
                <w:rFonts w:ascii="Arial" w:eastAsia="MS Gothic" w:hAnsi="Arial" w:cs="Arial"/>
                <w:sz w:val="20"/>
                <w:lang w:val="en-CA"/>
              </w:rPr>
              <w:fldChar w:fldCharType="begin">
                <w:ffData>
                  <w:name w:val=""/>
                  <w:enabled/>
                  <w:calcOnExit w:val="0"/>
                  <w:checkBox>
                    <w:sizeAuto/>
                    <w:default w:val="1"/>
                  </w:checkBox>
                </w:ffData>
              </w:fldChar>
            </w:r>
            <w:r w:rsidR="00C25856">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00C25856">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5846B151" w:rsidR="006D2AE1" w:rsidRDefault="00C25856" w:rsidP="006D2AE1">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Pr>
                <w:rFonts w:ascii="Arial" w:eastAsia="MS Gothic" w:hAnsi="Arial" w:cs="Arial"/>
                <w:sz w:val="20"/>
                <w:lang w:val="en-CA"/>
              </w:rPr>
              <w:fldChar w:fldCharType="end"/>
            </w:r>
            <w:r w:rsidR="006D2AE1">
              <w:rPr>
                <w:rFonts w:ascii="Arial" w:eastAsia="MS Gothic" w:hAnsi="Arial" w:cs="Arial"/>
                <w:sz w:val="20"/>
                <w:lang w:val="en-CA"/>
              </w:rPr>
              <w:t xml:space="preserve">  Yes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49143772" w:rsidR="006D2AE1" w:rsidRPr="006D2AE1" w:rsidRDefault="006D2AE1"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00C25856">
              <w:rPr>
                <w:rFonts w:ascii="Arial" w:eastAsia="MS Gothic" w:hAnsi="Arial" w:cs="Arial"/>
                <w:sz w:val="20"/>
                <w:lang w:val="en-CA"/>
              </w:rPr>
              <w:fldChar w:fldCharType="begin">
                <w:ffData>
                  <w:name w:val=""/>
                  <w:enabled/>
                  <w:calcOnExit w:val="0"/>
                  <w:checkBox>
                    <w:sizeAuto/>
                    <w:default w:val="1"/>
                  </w:checkBox>
                </w:ffData>
              </w:fldChar>
            </w:r>
            <w:r w:rsidR="00C25856">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00C25856">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047B">
              <w:rPr>
                <w:rFonts w:ascii="Arial" w:eastAsia="MS Gothic" w:hAnsi="Arial" w:cs="Arial"/>
                <w:sz w:val="20"/>
                <w:lang w:val="en-CA"/>
              </w:rPr>
            </w:r>
            <w:r w:rsidR="00EC047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tc>
      </w:tr>
    </w:tbl>
    <w:p w14:paraId="21DBAB63" w14:textId="77777777" w:rsidR="006D2AE1" w:rsidRDefault="006D2AE1">
      <w:r>
        <w:lastRenderedPageBreak/>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37CD5CAB"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sidR="00C25856">
              <w:rPr>
                <w:rFonts w:ascii="Arial" w:hAnsi="Arial"/>
                <w:sz w:val="22"/>
              </w:rPr>
              <w:t>Victoria</w:t>
            </w:r>
          </w:p>
          <w:p w14:paraId="34B420DE" w14:textId="6E565088"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sidR="00C25856">
              <w:rPr>
                <w:rFonts w:ascii="Arial" w:hAnsi="Arial"/>
                <w:sz w:val="22"/>
              </w:rPr>
              <w:t>Island Health</w:t>
            </w:r>
          </w:p>
          <w:p w14:paraId="7D5DB3D8" w14:textId="05646A80" w:rsidR="007A75F6" w:rsidRDefault="007A75F6" w:rsidP="00F5279A">
            <w:pPr>
              <w:pStyle w:val="Header"/>
              <w:tabs>
                <w:tab w:val="clear" w:pos="4320"/>
                <w:tab w:val="clear" w:pos="8640"/>
              </w:tabs>
              <w:spacing w:before="120"/>
              <w:rPr>
                <w:rFonts w:ascii="Arial" w:hAnsi="Arial"/>
                <w:sz w:val="20"/>
              </w:rPr>
            </w:pPr>
            <w:r>
              <w:rPr>
                <w:rFonts w:ascii="Arial" w:hAnsi="Arial"/>
                <w:sz w:val="20"/>
              </w:rPr>
              <w:t xml:space="preserve">Hospital: </w:t>
            </w:r>
            <w:r w:rsidR="00C25856">
              <w:rPr>
                <w:rFonts w:ascii="Arial" w:hAnsi="Arial"/>
                <w:sz w:val="22"/>
              </w:rPr>
              <w:t>Victoria General</w:t>
            </w:r>
          </w:p>
          <w:p w14:paraId="0EC96573" w14:textId="56EB2B37"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sidR="00C25856">
              <w:rPr>
                <w:rFonts w:ascii="Arial" w:hAnsi="Arial"/>
                <w:sz w:val="22"/>
              </w:rPr>
              <w:t>Rehabilitation Medicine</w:t>
            </w:r>
          </w:p>
          <w:p w14:paraId="5F45A98B" w14:textId="77777777"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189B4E72"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C25856">
              <w:rPr>
                <w:rFonts w:ascii="Arial" w:hAnsi="Arial"/>
                <w:sz w:val="20"/>
              </w:rPr>
              <w:t>Winston</w:t>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42D3CA2E" w:rsidR="007A75F6" w:rsidRPr="00C74ECE" w:rsidRDefault="00C25856" w:rsidP="00C24E4B">
            <w:pPr>
              <w:pStyle w:val="Header"/>
              <w:tabs>
                <w:tab w:val="clear" w:pos="4320"/>
                <w:tab w:val="clear" w:pos="8640"/>
              </w:tabs>
              <w:spacing w:before="60"/>
              <w:ind w:left="72" w:right="72"/>
              <w:rPr>
                <w:rFonts w:ascii="Arial" w:hAnsi="Arial"/>
                <w:b/>
                <w:sz w:val="20"/>
              </w:rPr>
            </w:pPr>
            <w:r>
              <w:rPr>
                <w:rFonts w:ascii="Arial" w:hAnsi="Arial"/>
                <w:sz w:val="20"/>
              </w:rPr>
              <w:t>Paul</w:t>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23694B5B"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C25856">
              <w:rPr>
                <w:rFonts w:ascii="Arial" w:hAnsi="Arial"/>
                <w:sz w:val="20"/>
              </w:rPr>
              <w:t>Medicine</w:t>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6" w:name="Check44"/>
            <w:r>
              <w:rPr>
                <w:rFonts w:ascii="Arial" w:hAnsi="Arial"/>
                <w:b/>
                <w:sz w:val="20"/>
              </w:rPr>
              <w:instrText xml:space="preserve"> FORMCHECKBOX </w:instrText>
            </w:r>
            <w:r w:rsidR="00EC047B">
              <w:rPr>
                <w:rFonts w:ascii="Arial" w:hAnsi="Arial"/>
                <w:b/>
                <w:sz w:val="20"/>
              </w:rPr>
            </w:r>
            <w:r w:rsidR="00EC047B">
              <w:rPr>
                <w:rFonts w:ascii="Arial" w:hAnsi="Arial"/>
                <w:b/>
                <w:sz w:val="20"/>
              </w:rPr>
              <w:fldChar w:fldCharType="separate"/>
            </w:r>
            <w:r>
              <w:rPr>
                <w:rFonts w:ascii="Arial" w:hAnsi="Arial"/>
                <w:b/>
                <w:sz w:val="20"/>
              </w:rPr>
              <w:fldChar w:fldCharType="end"/>
            </w:r>
            <w:bookmarkEnd w:id="6"/>
            <w:r>
              <w:rPr>
                <w:rFonts w:ascii="Arial" w:hAnsi="Arial"/>
                <w:b/>
                <w:sz w:val="20"/>
              </w:rPr>
              <w:t xml:space="preserve">  </w:t>
            </w:r>
            <w:r w:rsidRPr="00F6701E">
              <w:rPr>
                <w:rFonts w:ascii="Arial" w:hAnsi="Arial"/>
                <w:sz w:val="20"/>
              </w:rPr>
              <w:t>Phone supervisor</w:t>
            </w:r>
          </w:p>
          <w:p w14:paraId="408D040E" w14:textId="77777777" w:rsidR="007A75F6" w:rsidRPr="00C74ECE" w:rsidRDefault="007A75F6"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0"/>
                  </w:checkBox>
                </w:ffData>
              </w:fldChar>
            </w:r>
            <w:bookmarkStart w:id="7" w:name="Check46"/>
            <w:r>
              <w:rPr>
                <w:rFonts w:ascii="Arial" w:hAnsi="Arial"/>
                <w:b/>
                <w:sz w:val="20"/>
              </w:rPr>
              <w:instrText xml:space="preserve"> FORMCHECKBOX </w:instrText>
            </w:r>
            <w:r w:rsidR="00EC047B">
              <w:rPr>
                <w:rFonts w:ascii="Arial" w:hAnsi="Arial"/>
                <w:b/>
                <w:sz w:val="20"/>
              </w:rPr>
            </w:r>
            <w:r w:rsidR="00EC047B">
              <w:rPr>
                <w:rFonts w:ascii="Arial" w:hAnsi="Arial"/>
                <w:b/>
                <w:sz w:val="20"/>
              </w:rPr>
              <w:fldChar w:fldCharType="separate"/>
            </w:r>
            <w:r>
              <w:rPr>
                <w:rFonts w:ascii="Arial" w:hAnsi="Arial"/>
                <w:b/>
                <w:sz w:val="20"/>
              </w:rPr>
              <w:fldChar w:fldCharType="end"/>
            </w:r>
            <w:bookmarkEnd w:id="7"/>
            <w:r>
              <w:rPr>
                <w:rFonts w:ascii="Arial" w:hAnsi="Arial"/>
                <w:b/>
                <w:sz w:val="20"/>
              </w:rPr>
              <w:t xml:space="preserve">  </w:t>
            </w:r>
            <w:r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8" w:name="Check45"/>
            <w:r>
              <w:rPr>
                <w:rFonts w:ascii="Arial" w:hAnsi="Arial"/>
                <w:b/>
                <w:sz w:val="20"/>
              </w:rPr>
              <w:instrText xml:space="preserve"> FORMCHECKBOX </w:instrText>
            </w:r>
            <w:r w:rsidR="00EC047B">
              <w:rPr>
                <w:rFonts w:ascii="Arial" w:hAnsi="Arial"/>
                <w:b/>
                <w:sz w:val="20"/>
              </w:rPr>
            </w:r>
            <w:r w:rsidR="00EC047B">
              <w:rPr>
                <w:rFonts w:ascii="Arial" w:hAnsi="Arial"/>
                <w:b/>
                <w:sz w:val="20"/>
              </w:rPr>
              <w:fldChar w:fldCharType="separate"/>
            </w:r>
            <w:r>
              <w:rPr>
                <w:rFonts w:ascii="Arial" w:hAnsi="Arial"/>
                <w:b/>
                <w:sz w:val="20"/>
              </w:rPr>
              <w:fldChar w:fldCharType="end"/>
            </w:r>
            <w:bookmarkEnd w:id="8"/>
            <w:r>
              <w:rPr>
                <w:rFonts w:ascii="Arial" w:hAnsi="Arial"/>
                <w:b/>
                <w:sz w:val="20"/>
              </w:rPr>
              <w:t xml:space="preserve">  </w:t>
            </w:r>
            <w:r w:rsidRPr="00F6701E">
              <w:rPr>
                <w:rFonts w:ascii="Arial" w:hAnsi="Arial"/>
                <w:sz w:val="20"/>
              </w:rPr>
              <w:t>Phone alternate contact</w:t>
            </w:r>
          </w:p>
          <w:p w14:paraId="60E54B8C" w14:textId="77777777" w:rsidR="007A75F6" w:rsidRPr="00C74ECE" w:rsidRDefault="007A75F6"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0"/>
                  </w:checkBox>
                </w:ffData>
              </w:fldChar>
            </w:r>
            <w:bookmarkStart w:id="9" w:name="Check47"/>
            <w:r>
              <w:rPr>
                <w:rFonts w:ascii="Arial" w:hAnsi="Arial"/>
                <w:b/>
                <w:sz w:val="20"/>
              </w:rPr>
              <w:instrText xml:space="preserve"> FORMCHECKBOX </w:instrText>
            </w:r>
            <w:r w:rsidR="00EC047B">
              <w:rPr>
                <w:rFonts w:ascii="Arial" w:hAnsi="Arial"/>
                <w:b/>
                <w:sz w:val="20"/>
              </w:rPr>
            </w:r>
            <w:r w:rsidR="00EC047B">
              <w:rPr>
                <w:rFonts w:ascii="Arial" w:hAnsi="Arial"/>
                <w:b/>
                <w:sz w:val="20"/>
              </w:rPr>
              <w:fldChar w:fldCharType="separate"/>
            </w:r>
            <w:r>
              <w:rPr>
                <w:rFonts w:ascii="Arial" w:hAnsi="Arial"/>
                <w:b/>
                <w:sz w:val="20"/>
              </w:rPr>
              <w:fldChar w:fldCharType="end"/>
            </w:r>
            <w:bookmarkEnd w:id="9"/>
            <w:r>
              <w:rPr>
                <w:rFonts w:ascii="Arial" w:hAnsi="Arial"/>
                <w:b/>
                <w:sz w:val="20"/>
              </w:rPr>
              <w:t xml:space="preserve">  </w:t>
            </w:r>
            <w:r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77777777" w:rsidR="007A75F6" w:rsidRDefault="007A75F6" w:rsidP="00C24E4B">
            <w:pPr>
              <w:pStyle w:val="Header"/>
              <w:tabs>
                <w:tab w:val="clear" w:pos="4320"/>
                <w:tab w:val="clear" w:pos="8640"/>
              </w:tabs>
              <w:spacing w:before="60"/>
              <w:rPr>
                <w:rFonts w:ascii="Arial" w:hAnsi="Arial"/>
                <w:b/>
                <w:sz w:val="20"/>
              </w:rPr>
            </w:pPr>
            <w:r w:rsidRPr="00C74ECE">
              <w:rPr>
                <w:rFonts w:ascii="Arial" w:hAnsi="Arial"/>
                <w:sz w:val="20"/>
              </w:rPr>
              <w:fldChar w:fldCharType="begin">
                <w:ffData>
                  <w:name w:val=""/>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589A4A80" w:rsidR="007A75F6" w:rsidRPr="00783504" w:rsidRDefault="00C25856" w:rsidP="00C24E4B">
            <w:pPr>
              <w:pStyle w:val="Header"/>
              <w:tabs>
                <w:tab w:val="clear" w:pos="4320"/>
                <w:tab w:val="clear" w:pos="8640"/>
              </w:tabs>
              <w:spacing w:before="60"/>
              <w:ind w:left="72" w:right="72"/>
              <w:rPr>
                <w:rFonts w:ascii="Arial" w:hAnsi="Arial"/>
                <w:sz w:val="20"/>
              </w:rPr>
            </w:pPr>
            <w:r>
              <w:rPr>
                <w:sz w:val="20"/>
              </w:rPr>
              <w:t>Clinical Associate Professor</w:t>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4CB740A9" w:rsidR="007A75F6" w:rsidRPr="00C74ECE" w:rsidRDefault="007A75F6" w:rsidP="00C24E4B">
            <w:pPr>
              <w:pStyle w:val="Header"/>
              <w:tabs>
                <w:tab w:val="clear" w:pos="4320"/>
                <w:tab w:val="clear" w:pos="8640"/>
              </w:tabs>
              <w:spacing w:before="60"/>
              <w:ind w:left="72" w:right="72"/>
              <w:rPr>
                <w:rFonts w:ascii="Arial" w:hAnsi="Arial"/>
                <w:b/>
                <w:sz w:val="20"/>
              </w:rPr>
            </w:pPr>
            <w:r w:rsidRPr="0094654C">
              <w:rPr>
                <w:rFonts w:ascii="Arial" w:hAnsi="Arial"/>
                <w:sz w:val="16"/>
                <w:szCs w:val="16"/>
              </w:rPr>
              <w:t xml:space="preserve"> </w:t>
            </w:r>
            <w:r w:rsidR="00C25856" w:rsidRPr="00C25856">
              <w:rPr>
                <w:rFonts w:ascii="Arial" w:hAnsi="Arial"/>
                <w:sz w:val="20"/>
              </w:rPr>
              <w:t>pauljwinston@gmail.com</w:t>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77777777"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77777777"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0"/>
      <w:footerReference w:type="default" r:id="rId11"/>
      <w:headerReference w:type="first" r:id="rId12"/>
      <w:footerReference w:type="first" r:id="rId13"/>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082C" w14:textId="77777777" w:rsidR="008B071A" w:rsidRDefault="008B071A">
      <w:r>
        <w:separator/>
      </w:r>
    </w:p>
  </w:endnote>
  <w:endnote w:type="continuationSeparator" w:id="0">
    <w:p w14:paraId="6C5D63C9" w14:textId="77777777" w:rsidR="008B071A" w:rsidRDefault="008B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DFA35" w14:textId="77777777" w:rsidR="008B071A" w:rsidRDefault="008B071A">
      <w:r>
        <w:separator/>
      </w:r>
    </w:p>
  </w:footnote>
  <w:footnote w:type="continuationSeparator" w:id="0">
    <w:p w14:paraId="1FEB176F" w14:textId="77777777" w:rsidR="008B071A" w:rsidRDefault="008B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8FA0" w14:textId="2D3C71DB"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EC4E1C">
      <w:rPr>
        <w:rFonts w:ascii="Arial" w:hAnsi="Arial" w:cs="Arial"/>
        <w:b/>
      </w:rPr>
      <w:t>3</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39B0" w14:textId="10A75793" w:rsidR="008B071A" w:rsidRPr="00604841" w:rsidRDefault="008B071A" w:rsidP="00F00F92">
    <w:pPr>
      <w:pStyle w:val="Header"/>
      <w:ind w:left="-450" w:right="-368"/>
      <w:jc w:val="both"/>
    </w:pPr>
    <w:r>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4"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19"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C1C109A"/>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2"/>
    <w:lvlOverride w:ilvl="0">
      <w:lvl w:ilvl="0">
        <w:start w:val="1"/>
        <w:numFmt w:val="decimal"/>
        <w:lvlText w:val="%1."/>
        <w:legacy w:legacy="1" w:legacySpace="0" w:legacyIndent="360"/>
        <w:lvlJc w:val="left"/>
        <w:pPr>
          <w:ind w:left="360" w:hanging="360"/>
        </w:pPr>
      </w:lvl>
    </w:lvlOverride>
  </w:num>
  <w:num w:numId="3">
    <w:abstractNumId w:val="7"/>
  </w:num>
  <w:num w:numId="4">
    <w:abstractNumId w:val="16"/>
  </w:num>
  <w:num w:numId="5">
    <w:abstractNumId w:val="20"/>
  </w:num>
  <w:num w:numId="6">
    <w:abstractNumId w:val="18"/>
  </w:num>
  <w:num w:numId="7">
    <w:abstractNumId w:val="13"/>
  </w:num>
  <w:num w:numId="8">
    <w:abstractNumId w:val="0"/>
  </w:num>
  <w:num w:numId="9">
    <w:abstractNumId w:val="17"/>
  </w:num>
  <w:num w:numId="10">
    <w:abstractNumId w:val="9"/>
  </w:num>
  <w:num w:numId="11">
    <w:abstractNumId w:val="2"/>
  </w:num>
  <w:num w:numId="12">
    <w:abstractNumId w:val="8"/>
  </w:num>
  <w:num w:numId="13">
    <w:abstractNumId w:val="3"/>
  </w:num>
  <w:num w:numId="14">
    <w:abstractNumId w:val="19"/>
  </w:num>
  <w:num w:numId="15">
    <w:abstractNumId w:val="14"/>
  </w:num>
  <w:num w:numId="16">
    <w:abstractNumId w:val="15"/>
  </w:num>
  <w:num w:numId="17">
    <w:abstractNumId w:val="11"/>
  </w:num>
  <w:num w:numId="18">
    <w:abstractNumId w:val="4"/>
  </w:num>
  <w:num w:numId="19">
    <w:abstractNumId w:val="10"/>
  </w:num>
  <w:num w:numId="20">
    <w:abstractNumId w:val="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3044D"/>
    <w:rsid w:val="00231C3F"/>
    <w:rsid w:val="00236846"/>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6634B"/>
    <w:rsid w:val="00376379"/>
    <w:rsid w:val="00387084"/>
    <w:rsid w:val="00397B84"/>
    <w:rsid w:val="003D501B"/>
    <w:rsid w:val="003F39DA"/>
    <w:rsid w:val="004065EB"/>
    <w:rsid w:val="00414268"/>
    <w:rsid w:val="00423347"/>
    <w:rsid w:val="00426BAA"/>
    <w:rsid w:val="00431A9F"/>
    <w:rsid w:val="00432FE0"/>
    <w:rsid w:val="00433F18"/>
    <w:rsid w:val="0043608B"/>
    <w:rsid w:val="00437CEF"/>
    <w:rsid w:val="0044602C"/>
    <w:rsid w:val="0044631C"/>
    <w:rsid w:val="00456E4E"/>
    <w:rsid w:val="00457E0A"/>
    <w:rsid w:val="004631BF"/>
    <w:rsid w:val="0046530F"/>
    <w:rsid w:val="004672BB"/>
    <w:rsid w:val="00490CB8"/>
    <w:rsid w:val="00492E74"/>
    <w:rsid w:val="00497388"/>
    <w:rsid w:val="004C42E2"/>
    <w:rsid w:val="004D2CC4"/>
    <w:rsid w:val="004E3639"/>
    <w:rsid w:val="004E6AD9"/>
    <w:rsid w:val="004F6455"/>
    <w:rsid w:val="00515785"/>
    <w:rsid w:val="00532F55"/>
    <w:rsid w:val="0054384C"/>
    <w:rsid w:val="00547AAC"/>
    <w:rsid w:val="00552C22"/>
    <w:rsid w:val="005621A6"/>
    <w:rsid w:val="00563C25"/>
    <w:rsid w:val="00567338"/>
    <w:rsid w:val="00573AE8"/>
    <w:rsid w:val="00577AAF"/>
    <w:rsid w:val="00594E63"/>
    <w:rsid w:val="00596777"/>
    <w:rsid w:val="005B3687"/>
    <w:rsid w:val="005E0EB5"/>
    <w:rsid w:val="005F17D0"/>
    <w:rsid w:val="005F2584"/>
    <w:rsid w:val="00604841"/>
    <w:rsid w:val="006057D2"/>
    <w:rsid w:val="00610893"/>
    <w:rsid w:val="00613C2F"/>
    <w:rsid w:val="00627C69"/>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24E2B"/>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6C91"/>
    <w:rsid w:val="00B21D81"/>
    <w:rsid w:val="00B273BE"/>
    <w:rsid w:val="00B37BE0"/>
    <w:rsid w:val="00B50C84"/>
    <w:rsid w:val="00B5484C"/>
    <w:rsid w:val="00B558A1"/>
    <w:rsid w:val="00B56590"/>
    <w:rsid w:val="00B63BD7"/>
    <w:rsid w:val="00B8739C"/>
    <w:rsid w:val="00B9267B"/>
    <w:rsid w:val="00B9647B"/>
    <w:rsid w:val="00BB2F13"/>
    <w:rsid w:val="00BE027E"/>
    <w:rsid w:val="00BE14B8"/>
    <w:rsid w:val="00BE5A3A"/>
    <w:rsid w:val="00BE7D6C"/>
    <w:rsid w:val="00BF7989"/>
    <w:rsid w:val="00C03DE8"/>
    <w:rsid w:val="00C110B0"/>
    <w:rsid w:val="00C12224"/>
    <w:rsid w:val="00C17BB8"/>
    <w:rsid w:val="00C24E4B"/>
    <w:rsid w:val="00C25856"/>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FEA"/>
    <w:rsid w:val="00E8739F"/>
    <w:rsid w:val="00E9119C"/>
    <w:rsid w:val="00E921C3"/>
    <w:rsid w:val="00EA7017"/>
    <w:rsid w:val="00EB5540"/>
    <w:rsid w:val="00EB60C7"/>
    <w:rsid w:val="00EB648E"/>
    <w:rsid w:val="00EB768B"/>
    <w:rsid w:val="00EC047B"/>
    <w:rsid w:val="00EC24DB"/>
    <w:rsid w:val="00EC4E1C"/>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bc.ca/current-learners/summer-student-research-program/adjud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ubc.ca/current-learners/summer-student-research-program/adjud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BF06-07B3-4E7E-937D-7E6E571C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2019-12-18T16:42:00Z</dcterms:created>
  <dcterms:modified xsi:type="dcterms:W3CDTF">2022-12-13T20:37:00Z</dcterms:modified>
</cp:coreProperties>
</file>